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F5" w:rsidRPr="00911BF8" w:rsidRDefault="00DE0231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HS2 Equality Impact Assessment</w:t>
      </w:r>
    </w:p>
    <w:p w:rsidR="00315C2A" w:rsidRPr="00911BF8" w:rsidRDefault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Question 1</w:t>
      </w:r>
    </w:p>
    <w:p w:rsidR="00AD707F" w:rsidRDefault="00E13103" w:rsidP="0073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endorse the comments of the Woore Parish Action Group</w:t>
      </w:r>
      <w:r w:rsidR="002D35CA">
        <w:rPr>
          <w:rFonts w:ascii="Arial" w:hAnsi="Arial" w:cs="Arial"/>
          <w:sz w:val="24"/>
          <w:szCs w:val="24"/>
        </w:rPr>
        <w:t xml:space="preserve"> concerning the EQIR</w:t>
      </w:r>
      <w:r>
        <w:rPr>
          <w:rFonts w:ascii="Arial" w:hAnsi="Arial" w:cs="Arial"/>
          <w:sz w:val="24"/>
          <w:szCs w:val="24"/>
        </w:rPr>
        <w:t>.</w:t>
      </w:r>
      <w:r w:rsidR="002D35CA">
        <w:rPr>
          <w:rFonts w:ascii="Arial" w:hAnsi="Arial" w:cs="Arial"/>
          <w:sz w:val="24"/>
          <w:szCs w:val="24"/>
        </w:rPr>
        <w:t xml:space="preserve"> </w:t>
      </w:r>
    </w:p>
    <w:p w:rsidR="00E13103" w:rsidRDefault="002D35CA" w:rsidP="0073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make the following further comments</w:t>
      </w:r>
      <w:r w:rsidR="00AD707F">
        <w:rPr>
          <w:rFonts w:ascii="Arial" w:hAnsi="Arial" w:cs="Arial"/>
          <w:sz w:val="24"/>
          <w:szCs w:val="24"/>
        </w:rPr>
        <w:t xml:space="preserve"> below.</w:t>
      </w:r>
    </w:p>
    <w:p w:rsidR="003E7A29" w:rsidRPr="00911BF8" w:rsidRDefault="00D2183B" w:rsidP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Paragraph 2.2.3 of the EQIR states that “</w:t>
      </w:r>
      <w:r w:rsidRPr="00911BF8">
        <w:rPr>
          <w:rFonts w:ascii="Arial" w:hAnsi="Arial" w:cs="Arial"/>
          <w:i/>
          <w:sz w:val="24"/>
          <w:szCs w:val="24"/>
        </w:rPr>
        <w:t>a</w:t>
      </w:r>
      <w:r w:rsidR="003E7A29" w:rsidRPr="00911BF8">
        <w:rPr>
          <w:rFonts w:ascii="Arial" w:hAnsi="Arial" w:cs="Arial"/>
          <w:i/>
          <w:sz w:val="24"/>
          <w:szCs w:val="24"/>
        </w:rPr>
        <w:t>n overarching spatial approach based around the following five community areas (shown in Figure 2: Community areas) is used across the ES and the EQIA, ensuring consistency between the assessments</w:t>
      </w:r>
      <w:r w:rsidRPr="00911BF8">
        <w:rPr>
          <w:rFonts w:ascii="Arial" w:hAnsi="Arial" w:cs="Arial"/>
          <w:sz w:val="24"/>
          <w:szCs w:val="24"/>
        </w:rPr>
        <w:t>”.</w:t>
      </w:r>
    </w:p>
    <w:p w:rsidR="003E7A29" w:rsidRDefault="00D2183B" w:rsidP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The route-wide assessment in Section 5 of the EQIA appears to be confined to the five community areas and so does not deal with our Parish</w:t>
      </w:r>
      <w:r w:rsidR="00911BF8" w:rsidRPr="00911BF8">
        <w:rPr>
          <w:rFonts w:ascii="Arial" w:hAnsi="Arial" w:cs="Arial"/>
          <w:sz w:val="24"/>
          <w:szCs w:val="24"/>
        </w:rPr>
        <w:t xml:space="preserve"> as it is not within any of the community areas.</w:t>
      </w:r>
    </w:p>
    <w:p w:rsidR="001B3233" w:rsidRDefault="00911BF8" w:rsidP="0073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not clear why the EQIA has not also been conducted in areas </w:t>
      </w:r>
      <w:r w:rsidR="001B3233">
        <w:rPr>
          <w:rFonts w:ascii="Arial" w:hAnsi="Arial" w:cs="Arial"/>
          <w:sz w:val="24"/>
          <w:szCs w:val="24"/>
        </w:rPr>
        <w:t xml:space="preserve">(termed in the ES as off-route areas) </w:t>
      </w:r>
      <w:r>
        <w:rPr>
          <w:rFonts w:ascii="Arial" w:hAnsi="Arial" w:cs="Arial"/>
          <w:sz w:val="24"/>
          <w:szCs w:val="24"/>
        </w:rPr>
        <w:t xml:space="preserve">outside the five community areas where it is perfectly clear that the construction of HS2 will have potential for differential and / or disproportionate effects on protected characteristic groups </w:t>
      </w:r>
      <w:r w:rsidR="001B3233">
        <w:rPr>
          <w:rFonts w:ascii="Arial" w:hAnsi="Arial" w:cs="Arial"/>
          <w:sz w:val="24"/>
          <w:szCs w:val="24"/>
        </w:rPr>
        <w:t xml:space="preserve">in such off-route areas. </w:t>
      </w:r>
    </w:p>
    <w:p w:rsidR="001B3233" w:rsidRDefault="001B3233" w:rsidP="0073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Parish is one such off-route area as very heavy flows of construction traffic for the Proposed Scheme will be routed through it. Traffic, transport and accessibility, noise and air quality are </w:t>
      </w:r>
      <w:r w:rsidR="00E13103">
        <w:rPr>
          <w:rFonts w:ascii="Arial" w:hAnsi="Arial" w:cs="Arial"/>
          <w:sz w:val="24"/>
          <w:szCs w:val="24"/>
        </w:rPr>
        <w:t xml:space="preserve">matters addressed in Section 5 of the EQIA as having potential for differential or disproportionate effects on protected characteristic groups and they are all matters which could arise </w:t>
      </w:r>
      <w:proofErr w:type="gramStart"/>
      <w:r w:rsidR="00E13103">
        <w:rPr>
          <w:rFonts w:ascii="Arial" w:hAnsi="Arial" w:cs="Arial"/>
          <w:sz w:val="24"/>
          <w:szCs w:val="24"/>
        </w:rPr>
        <w:t>by reason of</w:t>
      </w:r>
      <w:proofErr w:type="gramEnd"/>
      <w:r w:rsidR="00E13103">
        <w:rPr>
          <w:rFonts w:ascii="Arial" w:hAnsi="Arial" w:cs="Arial"/>
          <w:sz w:val="24"/>
          <w:szCs w:val="24"/>
        </w:rPr>
        <w:t xml:space="preserve"> the flow of construction traffic in an</w:t>
      </w:r>
      <w:r w:rsidR="002D35CA">
        <w:rPr>
          <w:rFonts w:ascii="Arial" w:hAnsi="Arial" w:cs="Arial"/>
          <w:sz w:val="24"/>
          <w:szCs w:val="24"/>
        </w:rPr>
        <w:t xml:space="preserve"> off-route</w:t>
      </w:r>
      <w:r w:rsidR="00E13103">
        <w:rPr>
          <w:rFonts w:ascii="Arial" w:hAnsi="Arial" w:cs="Arial"/>
          <w:sz w:val="24"/>
          <w:szCs w:val="24"/>
        </w:rPr>
        <w:t xml:space="preserve"> area.  In our Parish, for example, one such protected group, the young (who attend Woore Primary School), will be affected by the noise and decline in air quality caused by construction traffic.  </w:t>
      </w:r>
      <w:r w:rsidR="008319C5">
        <w:rPr>
          <w:rFonts w:ascii="Arial" w:hAnsi="Arial" w:cs="Arial"/>
          <w:sz w:val="24"/>
          <w:szCs w:val="24"/>
        </w:rPr>
        <w:t xml:space="preserve">The elderly in our Parish will be affected by air quality and accessibility issues. </w:t>
      </w:r>
      <w:r w:rsidR="00E13103">
        <w:rPr>
          <w:rFonts w:ascii="Arial" w:hAnsi="Arial" w:cs="Arial"/>
          <w:sz w:val="24"/>
          <w:szCs w:val="24"/>
        </w:rPr>
        <w:t>However, the EQIA does not</w:t>
      </w:r>
      <w:r w:rsidR="002D35CA">
        <w:rPr>
          <w:rFonts w:ascii="Arial" w:hAnsi="Arial" w:cs="Arial"/>
          <w:sz w:val="24"/>
          <w:szCs w:val="24"/>
        </w:rPr>
        <w:t xml:space="preserve"> address the effect of the Proposed Scheme on the young </w:t>
      </w:r>
      <w:r w:rsidR="008319C5">
        <w:rPr>
          <w:rFonts w:ascii="Arial" w:hAnsi="Arial" w:cs="Arial"/>
          <w:sz w:val="24"/>
          <w:szCs w:val="24"/>
        </w:rPr>
        <w:t xml:space="preserve">and elderly </w:t>
      </w:r>
      <w:bookmarkStart w:id="0" w:name="_GoBack"/>
      <w:bookmarkEnd w:id="0"/>
      <w:r w:rsidR="002D35CA">
        <w:rPr>
          <w:rFonts w:ascii="Arial" w:hAnsi="Arial" w:cs="Arial"/>
          <w:sz w:val="24"/>
          <w:szCs w:val="24"/>
        </w:rPr>
        <w:t xml:space="preserve">of our Parish because our Parish is not in a community area. This seems illogical and unfair. </w:t>
      </w:r>
      <w:r w:rsidR="00E13103">
        <w:rPr>
          <w:rFonts w:ascii="Arial" w:hAnsi="Arial" w:cs="Arial"/>
          <w:sz w:val="24"/>
          <w:szCs w:val="24"/>
        </w:rPr>
        <w:t xml:space="preserve"> </w:t>
      </w: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Question2</w:t>
      </w: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Our Parish is not considered in any of the Community Area Assessments and so we have no comments to make.</w:t>
      </w: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Question 3</w:t>
      </w:r>
    </w:p>
    <w:p w:rsidR="00736374" w:rsidRPr="00911BF8" w:rsidRDefault="00736374" w:rsidP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 xml:space="preserve">Our Parish is not considered in either of the Appendices and </w:t>
      </w:r>
      <w:r w:rsidRPr="00911BF8">
        <w:rPr>
          <w:rFonts w:ascii="Arial" w:hAnsi="Arial" w:cs="Arial"/>
          <w:sz w:val="24"/>
          <w:szCs w:val="24"/>
        </w:rPr>
        <w:t>so we have no comments to make.</w:t>
      </w: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Question 4</w:t>
      </w:r>
    </w:p>
    <w:p w:rsidR="00AD707F" w:rsidRPr="00911BF8" w:rsidRDefault="00736374" w:rsidP="00736374">
      <w:pPr>
        <w:rPr>
          <w:rFonts w:ascii="Arial" w:hAnsi="Arial" w:cs="Arial"/>
          <w:sz w:val="24"/>
          <w:szCs w:val="24"/>
        </w:rPr>
      </w:pPr>
      <w:r w:rsidRPr="00911BF8">
        <w:rPr>
          <w:rFonts w:ascii="Arial" w:hAnsi="Arial" w:cs="Arial"/>
          <w:sz w:val="24"/>
          <w:szCs w:val="24"/>
        </w:rPr>
        <w:t>We have no comments to make other than we</w:t>
      </w:r>
      <w:r w:rsidRPr="00911BF8">
        <w:rPr>
          <w:rFonts w:ascii="Arial" w:hAnsi="Arial" w:cs="Arial"/>
          <w:sz w:val="24"/>
          <w:szCs w:val="24"/>
        </w:rPr>
        <w:t xml:space="preserve"> consider</w:t>
      </w:r>
      <w:r w:rsidRPr="00911BF8">
        <w:rPr>
          <w:rFonts w:ascii="Arial" w:hAnsi="Arial" w:cs="Arial"/>
          <w:sz w:val="24"/>
          <w:szCs w:val="24"/>
        </w:rPr>
        <w:t xml:space="preserve"> that</w:t>
      </w:r>
      <w:r w:rsidRPr="00911BF8">
        <w:rPr>
          <w:rFonts w:ascii="Arial" w:hAnsi="Arial" w:cs="Arial"/>
          <w:sz w:val="24"/>
          <w:szCs w:val="24"/>
        </w:rPr>
        <w:t xml:space="preserve"> an EQIA </w:t>
      </w:r>
      <w:r w:rsidR="00AD707F">
        <w:rPr>
          <w:rFonts w:ascii="Arial" w:hAnsi="Arial" w:cs="Arial"/>
          <w:sz w:val="24"/>
          <w:szCs w:val="24"/>
        </w:rPr>
        <w:t>should have been carried out</w:t>
      </w:r>
      <w:r w:rsidRPr="00911BF8">
        <w:rPr>
          <w:rFonts w:ascii="Arial" w:hAnsi="Arial" w:cs="Arial"/>
          <w:sz w:val="24"/>
          <w:szCs w:val="24"/>
        </w:rPr>
        <w:t xml:space="preserve"> in respect of our Parish</w:t>
      </w:r>
      <w:r w:rsidR="001A7393">
        <w:rPr>
          <w:rFonts w:ascii="Arial" w:hAnsi="Arial" w:cs="Arial"/>
          <w:sz w:val="24"/>
          <w:szCs w:val="24"/>
        </w:rPr>
        <w:t xml:space="preserve"> and that we also</w:t>
      </w:r>
      <w:r w:rsidR="00AD707F">
        <w:rPr>
          <w:rFonts w:ascii="Arial" w:hAnsi="Arial" w:cs="Arial"/>
          <w:sz w:val="24"/>
          <w:szCs w:val="24"/>
        </w:rPr>
        <w:t xml:space="preserve"> support the views expressed by the Woore Action Group in </w:t>
      </w:r>
      <w:r w:rsidR="001A7393">
        <w:rPr>
          <w:rFonts w:ascii="Arial" w:hAnsi="Arial" w:cs="Arial"/>
          <w:sz w:val="24"/>
          <w:szCs w:val="24"/>
        </w:rPr>
        <w:t>finding</w:t>
      </w:r>
      <w:r w:rsidR="00AD707F">
        <w:rPr>
          <w:rFonts w:ascii="Arial" w:hAnsi="Arial" w:cs="Arial"/>
          <w:sz w:val="24"/>
          <w:szCs w:val="24"/>
        </w:rPr>
        <w:t xml:space="preserve"> it particularly disappointing</w:t>
      </w:r>
      <w:r w:rsidR="001A7393">
        <w:rPr>
          <w:rFonts w:ascii="Arial" w:hAnsi="Arial" w:cs="Arial"/>
          <w:sz w:val="24"/>
          <w:szCs w:val="24"/>
        </w:rPr>
        <w:t xml:space="preserve"> that the first time our parishioners knew about the proposal to route construction traffic through </w:t>
      </w:r>
      <w:r w:rsidR="008319C5">
        <w:rPr>
          <w:rFonts w:ascii="Arial" w:hAnsi="Arial" w:cs="Arial"/>
          <w:sz w:val="24"/>
          <w:szCs w:val="24"/>
        </w:rPr>
        <w:t>our Parish</w:t>
      </w:r>
      <w:r w:rsidR="001A7393">
        <w:rPr>
          <w:rFonts w:ascii="Arial" w:hAnsi="Arial" w:cs="Arial"/>
          <w:sz w:val="24"/>
          <w:szCs w:val="24"/>
        </w:rPr>
        <w:t xml:space="preserve"> was in July 2017. This has only given our parishioners three months to find out further information</w:t>
      </w:r>
      <w:r w:rsidR="008319C5">
        <w:rPr>
          <w:rFonts w:ascii="Arial" w:hAnsi="Arial" w:cs="Arial"/>
          <w:sz w:val="24"/>
          <w:szCs w:val="24"/>
        </w:rPr>
        <w:t xml:space="preserve"> and respond to the consultation.</w:t>
      </w: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</w:p>
    <w:p w:rsidR="00736374" w:rsidRPr="00911BF8" w:rsidRDefault="00736374">
      <w:pPr>
        <w:rPr>
          <w:rFonts w:ascii="Arial" w:hAnsi="Arial" w:cs="Arial"/>
          <w:sz w:val="24"/>
          <w:szCs w:val="24"/>
        </w:rPr>
      </w:pPr>
    </w:p>
    <w:sectPr w:rsidR="00736374" w:rsidRPr="00911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3503"/>
    <w:multiLevelType w:val="hybridMultilevel"/>
    <w:tmpl w:val="34A64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1"/>
    <w:rsid w:val="000A53F5"/>
    <w:rsid w:val="001A7393"/>
    <w:rsid w:val="001B3233"/>
    <w:rsid w:val="002D35CA"/>
    <w:rsid w:val="00315C2A"/>
    <w:rsid w:val="003E7A29"/>
    <w:rsid w:val="0049074D"/>
    <w:rsid w:val="00736374"/>
    <w:rsid w:val="008319C5"/>
    <w:rsid w:val="00911BF8"/>
    <w:rsid w:val="00957F9F"/>
    <w:rsid w:val="009D09CF"/>
    <w:rsid w:val="00AD707F"/>
    <w:rsid w:val="00D2183B"/>
    <w:rsid w:val="00D5279F"/>
    <w:rsid w:val="00DE0231"/>
    <w:rsid w:val="00E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A7F4"/>
  <w15:chartTrackingRefBased/>
  <w15:docId w15:val="{BA42D7D6-97DA-47E4-87FF-85B142A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3</cp:revision>
  <dcterms:created xsi:type="dcterms:W3CDTF">2017-09-30T17:18:00Z</dcterms:created>
  <dcterms:modified xsi:type="dcterms:W3CDTF">2017-09-30T20:17:00Z</dcterms:modified>
</cp:coreProperties>
</file>